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D4" w:rsidRPr="005868DF" w:rsidRDefault="00E61D03" w:rsidP="00B02DD4">
      <w:pPr>
        <w:tabs>
          <w:tab w:val="left" w:pos="2550"/>
          <w:tab w:val="center" w:pos="4536"/>
          <w:tab w:val="left" w:pos="7577"/>
          <w:tab w:val="right" w:pos="9072"/>
        </w:tabs>
        <w:bidi/>
        <w:spacing w:after="0" w:line="240" w:lineRule="auto"/>
        <w:rPr>
          <w:rFonts w:ascii="Arial Black" w:eastAsia="Times New Roman" w:hAnsi="Arial Black" w:cs="Andalus"/>
          <w:b/>
          <w:bCs/>
          <w:sz w:val="28"/>
          <w:szCs w:val="28"/>
          <w:lang w:val="en-US" w:bidi="ar-DZ"/>
        </w:rPr>
      </w:pPr>
      <w:r w:rsidRPr="00E61D03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cteur droit avec flèche 9" o:spid="_x0000_s1030" type="#_x0000_t32" style="position:absolute;left:0;text-align:left;margin-left:82.95pt;margin-top:17.2pt;width:46.45pt;height:.3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" strokeweight="2.5pt">
            <v:stroke dashstyle="longDashDot" startarrow="diamond" endarrow="diamond" endarrowlength="long"/>
            <v:shadow color="#868686"/>
          </v:shape>
        </w:pict>
      </w:r>
      <w:r w:rsidRPr="00E61D03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Connecteur droit avec flèche 8" o:spid="_x0000_s1029" type="#_x0000_t32" style="position:absolute;left:0;text-align:left;margin-left:299.9pt;margin-top:17.2pt;width:48.45pt;height:.0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" strokeweight="2.5pt">
            <v:stroke dashstyle="longDashDot" startarrow="diamond" endarrow="diamond" endarrowlength="long"/>
            <v:shadow color="#868686"/>
          </v:shape>
        </w:pict>
      </w:r>
      <w:r w:rsidR="00B02DD4">
        <w:rPr>
          <w:rFonts w:ascii="Times New Roman" w:eastAsia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-13335</wp:posOffset>
            </wp:positionV>
            <wp:extent cx="405130" cy="370840"/>
            <wp:effectExtent l="0" t="0" r="0" b="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DD4">
        <w:rPr>
          <w:rFonts w:ascii="Times New Roman" w:eastAsia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4646295</wp:posOffset>
            </wp:positionH>
            <wp:positionV relativeFrom="paragraph">
              <wp:posOffset>-13335</wp:posOffset>
            </wp:positionV>
            <wp:extent cx="405130" cy="370840"/>
            <wp:effectExtent l="0" t="0" r="0" b="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61D03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5" o:spid="_x0000_s1026" type="#_x0000_t202" style="position:absolute;left:0;text-align:left;margin-left:39.05pt;margin-top:-1.05pt;width:358.7pt;height:29.2pt;z-index:-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">
            <v:textbox>
              <w:txbxContent>
                <w:p w:rsidR="00B02DD4" w:rsidRPr="00B02DD4" w:rsidRDefault="00B02DD4" w:rsidP="00B02DD4">
                  <w:pPr>
                    <w:jc w:val="center"/>
                  </w:pPr>
                  <w:r>
                    <w:rPr>
                      <w:rFonts w:ascii="Arial Black" w:eastAsia="Times New Roman" w:hAnsi="Arial Black" w:cs="Andalus"/>
                      <w:b/>
                      <w:bCs/>
                      <w:sz w:val="28"/>
                      <w:szCs w:val="28"/>
                      <w:rtl/>
                      <w:lang w:val="en-US" w:bidi="ar-DZ"/>
                    </w:rPr>
                    <w:t>قــائــمــة الـــمـراجــ</w:t>
                  </w:r>
                  <w:r>
                    <w:rPr>
                      <w:rFonts w:ascii="Arial Black" w:eastAsia="Times New Roman" w:hAnsi="Arial Black" w:cs="Andalus" w:hint="cs"/>
                      <w:b/>
                      <w:bCs/>
                      <w:sz w:val="28"/>
                      <w:szCs w:val="28"/>
                      <w:rtl/>
                      <w:lang w:val="en-US" w:bidi="ar-DZ"/>
                    </w:rPr>
                    <w:t>ع</w:t>
                  </w:r>
                </w:p>
              </w:txbxContent>
            </v:textbox>
          </v:shape>
        </w:pict>
      </w:r>
      <w:r w:rsidR="00B02DD4">
        <w:rPr>
          <w:rFonts w:ascii="Times New Roman" w:eastAsia="Times New Roman" w:hAnsi="Times New Roman" w:cs="DecoType Naskh Variants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-483870</wp:posOffset>
            </wp:positionH>
            <wp:positionV relativeFrom="paragraph">
              <wp:posOffset>357505</wp:posOffset>
            </wp:positionV>
            <wp:extent cx="6570345" cy="170180"/>
            <wp:effectExtent l="19050" t="19050" r="20955" b="20320"/>
            <wp:wrapNone/>
            <wp:docPr id="4" name="Image 4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15_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54000" contrast="-5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1701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61D03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Connecteur droit avec flèche 3" o:spid="_x0000_s1028" type="#_x0000_t32" style="position:absolute;left:0;text-align:left;margin-left:70.95pt;margin-top:5.45pt;width:38.1pt;height:.05pt;flip:y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" strokeweight="2.5pt">
            <v:stroke dashstyle="longDashDot" startarrow="diamond" endarrow="diamond" endarrowlength="long"/>
            <v:shadow color="#868686"/>
          </v:shape>
        </w:pict>
      </w:r>
      <w:r w:rsidRPr="00E61D03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Connecteur droit avec flèche 2" o:spid="_x0000_s1027" type="#_x0000_t32" style="position:absolute;left:0;text-align:left;margin-left:322.3pt;margin-top:5.3pt;width:37.8pt;height:.05pt;flip:x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" strokeweight="2.5pt">
            <v:stroke dashstyle="longDashDot" startarrow="diamond" endarrow="diamond" endarrowlength="long"/>
            <v:shadow color="#868686"/>
          </v:shape>
        </w:pict>
      </w:r>
      <w:r w:rsidR="00B02DD4" w:rsidRPr="00A60BA6">
        <w:rPr>
          <w:rFonts w:ascii="Times New Roman" w:eastAsia="Times New Roman" w:hAnsi="Times New Roman" w:cs="DecoType Naskh Variants"/>
          <w:sz w:val="28"/>
          <w:szCs w:val="28"/>
          <w:rtl/>
          <w:lang w:val="en-US" w:bidi="ar-DZ"/>
        </w:rPr>
        <w:tab/>
      </w:r>
      <w:r w:rsidR="00B02DD4">
        <w:rPr>
          <w:rFonts w:ascii="Times New Roman" w:eastAsia="Times New Roman" w:hAnsi="Times New Roman" w:cs="Andalus" w:hint="cs"/>
          <w:b/>
          <w:bCs/>
          <w:sz w:val="28"/>
          <w:szCs w:val="28"/>
          <w:rtl/>
          <w:lang w:val="en-US" w:bidi="ar-DZ"/>
        </w:rPr>
        <w:t xml:space="preserve">           </w:t>
      </w:r>
      <w:r w:rsidR="00B02DD4" w:rsidRPr="005868DF">
        <w:rPr>
          <w:rFonts w:ascii="Arial Black" w:eastAsia="Times New Roman" w:hAnsi="Arial Black" w:cs="Andalus"/>
          <w:b/>
          <w:bCs/>
          <w:sz w:val="28"/>
          <w:szCs w:val="28"/>
          <w:rtl/>
          <w:lang w:val="en-US" w:bidi="ar-DZ"/>
        </w:rPr>
        <w:t>قــائــمــة الـــمـراجــع</w:t>
      </w:r>
      <w:r w:rsidR="00B02DD4" w:rsidRPr="005868DF">
        <w:rPr>
          <w:rFonts w:ascii="Arial Black" w:eastAsia="Times New Roman" w:hAnsi="Arial Black" w:cs="Andalus"/>
          <w:b/>
          <w:bCs/>
          <w:sz w:val="40"/>
          <w:szCs w:val="40"/>
          <w:rtl/>
          <w:lang w:val="en-US" w:bidi="ar-DZ"/>
        </w:rPr>
        <w:tab/>
      </w:r>
    </w:p>
    <w:p w:rsidR="00B02DD4" w:rsidRPr="00A60BA6" w:rsidRDefault="00B02DD4" w:rsidP="00B02DD4">
      <w:pPr>
        <w:tabs>
          <w:tab w:val="center" w:pos="4536"/>
          <w:tab w:val="right" w:pos="9072"/>
        </w:tabs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val="en-US" w:bidi="ar-DZ"/>
        </w:rPr>
      </w:pPr>
    </w:p>
    <w:p w:rsidR="00B02DD4" w:rsidRDefault="00B02DD4" w:rsidP="00B02DD4">
      <w:pPr>
        <w:pStyle w:val="a6"/>
      </w:pPr>
    </w:p>
    <w:p w:rsidR="00B02DD4" w:rsidRDefault="00E61D03" w:rsidP="00B02DD4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b/>
          <w:bCs/>
          <w:noProof/>
          <w:sz w:val="32"/>
          <w:szCs w:val="32"/>
          <w:rtl/>
          <w:lang w:val="en-US" w:eastAsia="en-US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1" type="#_x0000_t144" style="position:absolute;left:0;text-align:left;margin-left:126.25pt;margin-top:28.65pt;width:222.9pt;height:17.85pt;z-index:-251648000" wrapcoords="9745 -36000 4655 -35100 4000 -31500 4291 -21600 1600 -16200 73 -10800 -73 -3600 0 15300 727 21600 1018 25200 1091 25200 1600 25200 1818 21600 8655 21600 21455 12600 21673 900 21527 -29700 19709 -32400 11127 -36000 9745 -36000" fillcolor="black">
            <v:shadow color="#868686"/>
            <v:textpath style="font-family:&quot;Andalus&quot;;font-size:24pt" fitshape="t" trim="t" string="قائمة  المراجع"/>
            <w10:wrap type="tight"/>
          </v:shape>
        </w:pict>
      </w:r>
    </w:p>
    <w:p w:rsidR="009E0560" w:rsidRDefault="00401204" w:rsidP="009E0560">
      <w:pPr>
        <w:pStyle w:val="a3"/>
        <w:spacing w:line="360" w:lineRule="auto"/>
        <w:ind w:left="-2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</w:t>
      </w:r>
      <w:r w:rsidR="009E0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="009E0560" w:rsidRPr="00CF6F5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النصوص القانونية</w:t>
      </w:r>
      <w:r w:rsidR="009E056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والاتفاقيات</w:t>
      </w:r>
      <w:r w:rsidR="009E0560" w:rsidRPr="00CF6F5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:</w:t>
      </w:r>
    </w:p>
    <w:p w:rsidR="009E0560" w:rsidRPr="00CF6F58" w:rsidRDefault="009E0560" w:rsidP="009E0560">
      <w:pPr>
        <w:pStyle w:val="a3"/>
        <w:numPr>
          <w:ilvl w:val="0"/>
          <w:numId w:val="9"/>
        </w:numPr>
        <w:tabs>
          <w:tab w:val="left" w:pos="1901"/>
        </w:tabs>
        <w:spacing w:line="360" w:lineRule="auto"/>
        <w:rPr>
          <w:rFonts w:asciiTheme="minorHAnsi" w:hAnsiTheme="minorHAnsi" w:cs="Simplified Arabic"/>
          <w:sz w:val="32"/>
          <w:szCs w:val="32"/>
          <w:rtl/>
          <w:lang w:bidi="ar-DZ"/>
        </w:rPr>
      </w:pPr>
      <w:r w:rsidRPr="00CF6F58">
        <w:rPr>
          <w:rFonts w:ascii="Simplified Arabic" w:eastAsia="Geezah" w:hAnsi="Simplified Arabic" w:cs="Simplified Arabic" w:hint="cs"/>
          <w:sz w:val="32"/>
          <w:szCs w:val="32"/>
          <w:rtl/>
          <w:lang w:val="fr-FR" w:eastAsia="fr-FR"/>
        </w:rPr>
        <w:t>قانون</w:t>
      </w:r>
      <w:r w:rsidRPr="00CF6F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CF6F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05-01 المؤرخ في 06-02-2005 </w:t>
      </w:r>
      <w:r w:rsidRPr="00CF6F58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CF6F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يتعلق بالوقاية من تبي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CF6F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ض الأموال وتمويل الإرهاب و مكافحتها</w:t>
      </w:r>
      <w:r>
        <w:rPr>
          <w:rFonts w:asciiTheme="minorHAnsi" w:hAnsiTheme="minorHAnsi" w:cs="Simplified Arabic" w:hint="cs"/>
          <w:sz w:val="32"/>
          <w:szCs w:val="32"/>
          <w:rtl/>
          <w:lang w:bidi="ar-DZ"/>
        </w:rPr>
        <w:t>.</w:t>
      </w:r>
    </w:p>
    <w:p w:rsidR="009E0560" w:rsidRDefault="009E0560" w:rsidP="009E0560">
      <w:pPr>
        <w:pStyle w:val="a3"/>
        <w:numPr>
          <w:ilvl w:val="0"/>
          <w:numId w:val="9"/>
        </w:numPr>
        <w:tabs>
          <w:tab w:val="left" w:pos="1901"/>
        </w:tabs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CF6F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قانون 18-04 المؤرخ في 25-12-2004</w:t>
      </w:r>
      <w:r w:rsidRPr="00CF6F58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CF6F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المتعلق بالوقاية من المخدرات </w:t>
      </w:r>
    </w:p>
    <w:p w:rsidR="009E0560" w:rsidRPr="00CF6F58" w:rsidRDefault="009E0560" w:rsidP="009E0560">
      <w:pPr>
        <w:pStyle w:val="a3"/>
        <w:tabs>
          <w:tab w:val="left" w:pos="1901"/>
        </w:tabs>
        <w:spacing w:line="360" w:lineRule="auto"/>
        <w:ind w:left="1069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CF6F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 المؤثرات العقلية وقمع الاستعمال و الاتجار غير المشروعين بها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E0560" w:rsidRPr="00CF6F58" w:rsidRDefault="009E0560" w:rsidP="009E0560">
      <w:pPr>
        <w:pStyle w:val="a3"/>
        <w:numPr>
          <w:ilvl w:val="0"/>
          <w:numId w:val="9"/>
        </w:numPr>
        <w:tabs>
          <w:tab w:val="left" w:pos="1901"/>
        </w:tabs>
        <w:spacing w:line="360" w:lineRule="auto"/>
        <w:rPr>
          <w:rFonts w:asciiTheme="minorHAnsi" w:hAnsiTheme="minorHAnsi" w:cs="Simplified Arabic"/>
          <w:sz w:val="32"/>
          <w:szCs w:val="32"/>
          <w:rtl/>
        </w:rPr>
      </w:pPr>
      <w:r w:rsidRPr="00CF6F58">
        <w:rPr>
          <w:rFonts w:ascii="Simplified Arabic" w:hAnsi="Simplified Arabic" w:cs="Simplified Arabic"/>
          <w:sz w:val="32"/>
          <w:szCs w:val="32"/>
          <w:rtl/>
        </w:rPr>
        <w:t xml:space="preserve">المرسوم التشريعي رقم 92-03 المؤرخ في 30 -9-1992 </w:t>
      </w:r>
      <w:r w:rsidRPr="00CF6F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</w:t>
      </w:r>
      <w:r w:rsidRPr="00CF6F58">
        <w:rPr>
          <w:rFonts w:ascii="Simplified Arabic" w:hAnsi="Simplified Arabic" w:cs="Simplified Arabic"/>
          <w:sz w:val="32"/>
          <w:szCs w:val="32"/>
          <w:rtl/>
        </w:rPr>
        <w:t xml:space="preserve">المتعلق بمكافحة التخريب و </w:t>
      </w:r>
      <w:r w:rsidRPr="00CF6F58">
        <w:rPr>
          <w:rFonts w:ascii="Simplified Arabic" w:hAnsi="Simplified Arabic" w:cs="Simplified Arabic" w:hint="cs"/>
          <w:sz w:val="32"/>
          <w:szCs w:val="32"/>
          <w:rtl/>
        </w:rPr>
        <w:t>الإرهاب</w:t>
      </w:r>
      <w:r>
        <w:rPr>
          <w:rFonts w:asciiTheme="minorHAnsi" w:hAnsiTheme="minorHAnsi" w:cs="Simplified Arabic" w:hint="cs"/>
          <w:sz w:val="32"/>
          <w:szCs w:val="32"/>
          <w:rtl/>
        </w:rPr>
        <w:t>.</w:t>
      </w:r>
    </w:p>
    <w:p w:rsidR="009E0560" w:rsidRDefault="009E0560" w:rsidP="009E0560">
      <w:pPr>
        <w:pStyle w:val="a3"/>
        <w:numPr>
          <w:ilvl w:val="0"/>
          <w:numId w:val="9"/>
        </w:num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CF6F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اتفاقية الأمم المتحدة لمكافحة الجريمة المنظمة العابرة للحدود الوطنية الموقعة </w:t>
      </w:r>
    </w:p>
    <w:p w:rsidR="009E0560" w:rsidRPr="009E0560" w:rsidRDefault="009E0560" w:rsidP="009E0560">
      <w:pPr>
        <w:pStyle w:val="a3"/>
        <w:spacing w:line="360" w:lineRule="auto"/>
        <w:ind w:left="1069"/>
        <w:rPr>
          <w:rFonts w:asciiTheme="minorHAnsi" w:hAnsiTheme="minorHAnsi" w:cs="Simplified Arabic" w:hint="cs"/>
          <w:sz w:val="32"/>
          <w:szCs w:val="32"/>
          <w:lang w:bidi="ar-DZ"/>
        </w:rPr>
      </w:pPr>
      <w:r w:rsidRPr="00CF6F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في باليرمو سنة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2000.</w:t>
      </w:r>
    </w:p>
    <w:p w:rsidR="008F1AD9" w:rsidRPr="00E21C62" w:rsidRDefault="009E0560" w:rsidP="009E0560">
      <w:pPr>
        <w:pStyle w:val="a5"/>
        <w:bidi/>
        <w:spacing w:line="360" w:lineRule="auto"/>
        <w:ind w:left="-2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</w:t>
      </w:r>
      <w:r w:rsidR="00401204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- </w:t>
      </w:r>
      <w:r w:rsidR="008F1AD9" w:rsidRPr="00E21C6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الكتب :</w:t>
      </w:r>
    </w:p>
    <w:p w:rsidR="008F1AD9" w:rsidRPr="00E21C62" w:rsidRDefault="008F1AD9" w:rsidP="00B02DD4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E21C6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أ </w:t>
      </w:r>
      <w:r w:rsidRPr="00E21C6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 w:rsidRPr="00E21C6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الكتب العامة :</w:t>
      </w:r>
    </w:p>
    <w:p w:rsidR="00E21C62" w:rsidRPr="008F1AD9" w:rsidRDefault="00E21C62" w:rsidP="00EA72D8">
      <w:pPr>
        <w:pStyle w:val="a3"/>
        <w:numPr>
          <w:ilvl w:val="0"/>
          <w:numId w:val="4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حسنين المحمدي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الإرهاب الدولي تجريما و مكافحة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دار المطبوعا</w:t>
      </w:r>
      <w:r w:rsidR="00401204">
        <w:rPr>
          <w:rFonts w:ascii="Simplified Arabic" w:hAnsi="Simplified Arabic" w:cs="Simplified Arabic"/>
          <w:sz w:val="32"/>
          <w:szCs w:val="32"/>
          <w:rtl/>
          <w:lang w:bidi="ar-DZ"/>
        </w:rPr>
        <w:t>ت الجامعية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الإسكندرية ، 2007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E21C62" w:rsidRPr="00FA3342" w:rsidRDefault="00E21C62" w:rsidP="00B02DD4">
      <w:pPr>
        <w:pStyle w:val="a3"/>
        <w:numPr>
          <w:ilvl w:val="0"/>
          <w:numId w:val="4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خالد مصطفى فهمي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، تعويض المتضررين من الأعمال الإرهابية ( دراسة مقارنة )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ط1 ، دار الفكر الجامعي ، الإسكندرية، 2008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E21C62" w:rsidRPr="00FA3342" w:rsidRDefault="00E21C62" w:rsidP="00B02DD4">
      <w:pPr>
        <w:pStyle w:val="a3"/>
        <w:numPr>
          <w:ilvl w:val="0"/>
          <w:numId w:val="4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رامز أحمد العايدي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قانون العقوبات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>، أكاديمية فلسطين للعلوم الأمنية الشؤون الأكاديمية، سنة 2010  .</w:t>
      </w:r>
    </w:p>
    <w:p w:rsidR="00E21C62" w:rsidRPr="00FA3342" w:rsidRDefault="00E21C62" w:rsidP="00B02DD4">
      <w:pPr>
        <w:pStyle w:val="a3"/>
        <w:numPr>
          <w:ilvl w:val="0"/>
          <w:numId w:val="4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</w:rPr>
        <w:t xml:space="preserve">عبد العزيز العشاوي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</w:rPr>
        <w:t>أبحاث في القانون الجنائي الدولي</w:t>
      </w:r>
      <w:r w:rsidRPr="00FA3342">
        <w:rPr>
          <w:rFonts w:ascii="Simplified Arabic" w:hAnsi="Simplified Arabic" w:cs="Simplified Arabic"/>
          <w:sz w:val="32"/>
          <w:szCs w:val="32"/>
          <w:rtl/>
        </w:rPr>
        <w:t xml:space="preserve"> ، الجزء الثاني ،دار هومة ، الجزائر ، 2008 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Pr="00FA3342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E21C62" w:rsidRPr="00FA3342" w:rsidRDefault="00E21C62" w:rsidP="00B02DD4">
      <w:pPr>
        <w:pStyle w:val="a3"/>
        <w:numPr>
          <w:ilvl w:val="0"/>
          <w:numId w:val="4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عبد الله سليمان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شرح قانون العقوبات الجزائري القسم العام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>، ط1،ج1،ديوان المطبوعات الجامعية الجزائر،2005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E21C62" w:rsidRPr="00FA3342" w:rsidRDefault="00E21C62" w:rsidP="00EA72D8">
      <w:pPr>
        <w:pStyle w:val="a3"/>
        <w:numPr>
          <w:ilvl w:val="0"/>
          <w:numId w:val="4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عصام عبد الفتاح عبد السميع مطر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الجريمة الإرهابية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>، دار الجامعة الجديدة  الإسكندرية، 2000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8C5C4F" w:rsidRPr="008C5C4F" w:rsidRDefault="00E21C62" w:rsidP="00B02DD4">
      <w:pPr>
        <w:pStyle w:val="a3"/>
        <w:numPr>
          <w:ilvl w:val="0"/>
          <w:numId w:val="4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محمد علي سويلم </w:t>
      </w:r>
      <w:r w:rsidRPr="00FA3342">
        <w:rPr>
          <w:rFonts w:ascii="Simplified Arabic" w:hAnsi="Simplified Arabic" w:cs="Simplified Arabic"/>
          <w:sz w:val="32"/>
          <w:szCs w:val="32"/>
          <w:rtl/>
        </w:rPr>
        <w:t>،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الأحكام الموضوعية و الإجرائية للجريمة المنظمة في ضوء السياسة الجنائية المعاصرة (دراسة مقارنة) بين الشريع و الاتفاقيات الدولية </w:t>
      </w:r>
    </w:p>
    <w:p w:rsidR="00E21C62" w:rsidRPr="00FA3342" w:rsidRDefault="00E21C62" w:rsidP="008C5C4F">
      <w:pPr>
        <w:pStyle w:val="a3"/>
        <w:spacing w:line="360" w:lineRule="auto"/>
        <w:ind w:left="108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و الفقه و القضاء </w:t>
      </w:r>
      <w:r w:rsidRPr="00FA3342">
        <w:rPr>
          <w:rFonts w:ascii="Simplified Arabic" w:hAnsi="Simplified Arabic" w:cs="Simplified Arabic"/>
          <w:sz w:val="32"/>
          <w:szCs w:val="32"/>
          <w:rtl/>
        </w:rPr>
        <w:t>،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دار المطبوعات الجامعية </w:t>
      </w:r>
      <w:r w:rsidRPr="00FA3342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الإسكندرية </w:t>
      </w:r>
      <w:r w:rsidRPr="00FA3342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>2009</w:t>
      </w:r>
      <w:r w:rsidRPr="00FA334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E21C62" w:rsidRPr="00FA3342" w:rsidRDefault="00E21C62" w:rsidP="00B02DD4">
      <w:pPr>
        <w:pStyle w:val="a3"/>
        <w:numPr>
          <w:ilvl w:val="0"/>
          <w:numId w:val="4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محمود صالح العابدي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موسوعة القانون الجنائي للإرهاب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المواجهة الجنائية للإرهاب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،ج1، دار الفكر الجامعي، الإسكندرية ، 2003 .</w:t>
      </w:r>
    </w:p>
    <w:p w:rsidR="00E21C62" w:rsidRPr="00FA3342" w:rsidRDefault="00E21C62" w:rsidP="00EA72D8">
      <w:pPr>
        <w:pStyle w:val="a3"/>
        <w:numPr>
          <w:ilvl w:val="0"/>
          <w:numId w:val="4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مصطفى سويف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المخدرات و المجتمع نظرة تكاملية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عالم المعرفة ، الكويت  1992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E21C62" w:rsidRPr="00FA3342" w:rsidRDefault="00E21C62" w:rsidP="00EA72D8">
      <w:pPr>
        <w:pStyle w:val="a3"/>
        <w:numPr>
          <w:ilvl w:val="0"/>
          <w:numId w:val="4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نبيل صقر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الوسيط في شرح جرائم الأموال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ج1 ، دار الهدى ، الجزائر  2012.</w:t>
      </w:r>
    </w:p>
    <w:p w:rsidR="00E21C62" w:rsidRDefault="00E21C62" w:rsidP="00B02DD4">
      <w:pPr>
        <w:pStyle w:val="a3"/>
        <w:numPr>
          <w:ilvl w:val="0"/>
          <w:numId w:val="4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>نبيل صقر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، تبي</w:t>
      </w:r>
      <w:r w:rsidR="00FC31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ي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ض الأموال في التشريع الجزائري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دار الهدى ، الجزائر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8F1AD9" w:rsidRPr="00E21C62" w:rsidRDefault="008F1AD9" w:rsidP="00B02DD4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E21C6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lastRenderedPageBreak/>
        <w:t xml:space="preserve">ب- الكتب المتخصصة : </w:t>
      </w:r>
    </w:p>
    <w:p w:rsidR="00E21C62" w:rsidRPr="00FA3342" w:rsidRDefault="00E21C62" w:rsidP="00B02DD4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أحمد محمود خليل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الجريمة المنظمة الإرهاب و غسيل الأموال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دار الفكر الجامعي، الإسكندرية ، 2009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E21C62" w:rsidRDefault="00E21C62" w:rsidP="00B02DD4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أديبة محمد صالح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الجريمة المنظمة دراسة قانونية مقارنة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مركز كردستان للدراسات الإستراتيجية، 2009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E21C62" w:rsidRPr="008F1AD9" w:rsidRDefault="00E21C62" w:rsidP="00EA72D8">
      <w:pPr>
        <w:pStyle w:val="a3"/>
        <w:numPr>
          <w:ilvl w:val="0"/>
          <w:numId w:val="5"/>
        </w:num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>أمير فرج يوسف ،</w:t>
      </w:r>
      <w:r w:rsidR="00401204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الجريمة المنظمة عبر</w:t>
      </w:r>
      <w:r w:rsidR="00401204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الوطنية</w:t>
      </w:r>
      <w:r w:rsidR="00401204">
        <w:rPr>
          <w:rFonts w:ascii="Simplified Arabic" w:hAnsi="Simplified Arabic" w:cs="Simplified Arabic"/>
          <w:sz w:val="32"/>
          <w:szCs w:val="32"/>
          <w:rtl/>
          <w:lang w:bidi="ar-DZ"/>
        </w:rPr>
        <w:t>، دار المطبوعات</w:t>
      </w:r>
      <w:r w:rsidR="0040120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الجامعية  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الإسكندرية ، 2008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E21C62" w:rsidRPr="00FA3342" w:rsidRDefault="00E21C62" w:rsidP="00B02DD4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جهاد محمد البريزات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الجريمة المنظمة دراسة تحليلية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>،ط1، دار الثقافة للنشر والتوزيع ،الأردن ،2008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</w:t>
      </w:r>
    </w:p>
    <w:p w:rsidR="00E21C62" w:rsidRPr="00FA3342" w:rsidRDefault="00E21C62" w:rsidP="00B02DD4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شريف سيد كامل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الجريمة المنظمة  في القانون المقارن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>، ط1،دار النهضة العربية، القاهرة ،2001.</w:t>
      </w:r>
    </w:p>
    <w:p w:rsidR="00E21C62" w:rsidRPr="00FA3342" w:rsidRDefault="00E21C62" w:rsidP="00B02DD4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فائزة يونس الباشا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الجريمة المنظمة في ظل الاتفاقيات الدولية والقوانين الوطنية دراسة مقارنة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ط1دار النهضة العربية  ،القاهرة، 2001</w:t>
      </w:r>
      <w:r w:rsidRPr="00FA3342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.</w:t>
      </w:r>
    </w:p>
    <w:p w:rsidR="00E21C62" w:rsidRPr="00FA3342" w:rsidRDefault="00E21C62" w:rsidP="00B02DD4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>نبيل صقر ، قهراوي</w:t>
      </w:r>
      <w:r w:rsidRPr="00FA3342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عزالدين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الجريمة المنظمة التهريب و المخدرات و تبي</w:t>
      </w:r>
      <w:r w:rsidR="00FC31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ي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ض الأموال في التشريع الجزائري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>، دار الهدى، الجزائر.</w:t>
      </w:r>
    </w:p>
    <w:p w:rsidR="00E21C62" w:rsidRPr="00FA3342" w:rsidRDefault="00E21C62" w:rsidP="00EA72D8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نسرين عبد الحميد نبيه 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الجريمة المنظمة عبر الوطنية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دار الفكر الجامعي الإسكندرية،</w:t>
      </w:r>
      <w:r w:rsidRPr="00FA334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2007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.</w:t>
      </w:r>
    </w:p>
    <w:p w:rsidR="00E21C62" w:rsidRDefault="00E21C62" w:rsidP="00B02DD4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يوسف حسن يوسف، </w:t>
      </w:r>
      <w:r w:rsidRPr="00FA3342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الجريمة الدولية المنظمة في القانون الدولي</w:t>
      </w:r>
      <w:r w:rsidRPr="00FA334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ط1 ، مكتبة الوفاء الدولية ، الإسكندرية ، 2011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8F1AD9" w:rsidRPr="00E21C62" w:rsidRDefault="009E0560" w:rsidP="00F95C52">
      <w:pPr>
        <w:pStyle w:val="a3"/>
        <w:spacing w:line="360" w:lineRule="auto"/>
        <w:ind w:left="-2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3</w:t>
      </w:r>
      <w:r w:rsidR="00F95C5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- </w:t>
      </w:r>
      <w:r w:rsidR="00E21C62" w:rsidRPr="00E21C6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المقالات و الدراسات :</w:t>
      </w:r>
    </w:p>
    <w:p w:rsidR="00E21C62" w:rsidRPr="00E21C62" w:rsidRDefault="00E21C62" w:rsidP="00EA72D8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95C5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حسينة شرون ، العلاقة بين الفساد و الجريمة المنظمة ، مجلة الاجتهاد القضائي 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العدد الخامس، ، جامعة محمد خيضر بسكرة .</w:t>
      </w:r>
    </w:p>
    <w:p w:rsidR="00E21C62" w:rsidRPr="00E21C62" w:rsidRDefault="00E21C62" w:rsidP="00F95C52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E21C62">
        <w:rPr>
          <w:rFonts w:ascii="Simplified Arabic" w:hAnsi="Simplified Arabic" w:cs="Simplified Arabic"/>
          <w:sz w:val="32"/>
          <w:szCs w:val="32"/>
          <w:rtl/>
        </w:rPr>
        <w:t xml:space="preserve">خالد مبارك القريوي القحطاني ، </w:t>
      </w:r>
      <w:r w:rsidRPr="00E21C62">
        <w:rPr>
          <w:rFonts w:ascii="Simplified Arabic" w:hAnsi="Simplified Arabic" w:cs="Simplified Arabic"/>
          <w:sz w:val="32"/>
          <w:szCs w:val="32"/>
          <w:u w:val="single"/>
          <w:rtl/>
        </w:rPr>
        <w:t>التعاون الأمني الدولي و دوره في مواجهة الجريمة المنظمة عبر الوطنية</w:t>
      </w:r>
      <w:r w:rsidRPr="00E21C62">
        <w:rPr>
          <w:rFonts w:ascii="Simplified Arabic" w:hAnsi="Simplified Arabic" w:cs="Simplified Arabic"/>
          <w:sz w:val="32"/>
          <w:szCs w:val="32"/>
          <w:rtl/>
        </w:rPr>
        <w:t xml:space="preserve"> ، (رسالة دكتوراه) ،جامعة نايف العربية للعلوم الأمنية ، 2006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.</w:t>
      </w:r>
    </w:p>
    <w:p w:rsidR="00E21C62" w:rsidRPr="00E21C62" w:rsidRDefault="00E21C62" w:rsidP="00EA72D8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>صالحة العمري ، جريمة غسل الأموال وطرق مكافحتها ، مجلة الاجتهاد القضائي  جامعة محمد خيضر بسكرة ، ص 183-184 .</w:t>
      </w:r>
    </w:p>
    <w:p w:rsidR="00E21C62" w:rsidRPr="00E21C62" w:rsidRDefault="00E21C62" w:rsidP="00F95C52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الطيب بشراير </w:t>
      </w:r>
      <w:r w:rsidRPr="00E21C62">
        <w:rPr>
          <w:rFonts w:ascii="Simplified Arabic" w:hAnsi="Simplified Arabic" w:cs="Simplified Arabic"/>
          <w:sz w:val="32"/>
          <w:szCs w:val="32"/>
          <w:rtl/>
        </w:rPr>
        <w:t>،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E21C62">
        <w:rPr>
          <w:rFonts w:ascii="Simplified Arabic" w:hAnsi="Simplified Arabic" w:cs="Simplified Arabic"/>
          <w:sz w:val="32"/>
          <w:szCs w:val="32"/>
          <w:u w:val="single"/>
          <w:rtl/>
          <w:lang w:bidi="ar-DZ"/>
        </w:rPr>
        <w:t>آليات التعاون الدولي في مجال مواجهة الجريمة المنظمة عبر الوطنية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E21C62">
        <w:rPr>
          <w:rFonts w:ascii="Simplified Arabic" w:hAnsi="Simplified Arabic" w:cs="Simplified Arabic"/>
          <w:sz w:val="32"/>
          <w:szCs w:val="32"/>
          <w:rtl/>
        </w:rPr>
        <w:t>،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(مذكرة ماجستير)</w:t>
      </w:r>
      <w:r w:rsidRPr="00E21C62">
        <w:rPr>
          <w:rFonts w:ascii="Simplified Arabic" w:hAnsi="Simplified Arabic" w:cs="Simplified Arabic"/>
          <w:sz w:val="32"/>
          <w:szCs w:val="32"/>
          <w:rtl/>
        </w:rPr>
        <w:t xml:space="preserve"> ، 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جامعة الجزائر </w:t>
      </w:r>
      <w:r w:rsidRPr="00E21C62">
        <w:rPr>
          <w:rFonts w:ascii="Simplified Arabic" w:hAnsi="Simplified Arabic" w:cs="Simplified Arabic"/>
          <w:sz w:val="32"/>
          <w:szCs w:val="32"/>
          <w:rtl/>
        </w:rPr>
        <w:t>،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2012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E21C62" w:rsidRPr="00E21C62" w:rsidRDefault="004835D2" w:rsidP="00F95C52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>عارف غلا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="00E21C62"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يني </w:t>
      </w:r>
      <w:r w:rsidR="00E21C62" w:rsidRPr="00E21C62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="00E21C62" w:rsidRPr="00E21C62">
        <w:rPr>
          <w:rFonts w:ascii="Simplified Arabic" w:hAnsi="Simplified Arabic" w:cs="Simplified Arabic"/>
          <w:sz w:val="32"/>
          <w:szCs w:val="32"/>
          <w:u w:val="single"/>
          <w:rtl/>
          <w:lang w:bidi="ar-DZ"/>
        </w:rPr>
        <w:t>الجريمة المنظمة و أساليب مكافحتها</w:t>
      </w:r>
      <w:r w:rsidR="00E21C62"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E21C62" w:rsidRPr="00E21C62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="00E21C62"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بحث معد للترقية لرتبة رائد في قوى الأمن الداخلي </w:t>
      </w:r>
      <w:r w:rsidR="00E21C62" w:rsidRPr="00E21C62">
        <w:rPr>
          <w:rFonts w:ascii="Simplified Arabic" w:hAnsi="Simplified Arabic" w:cs="Simplified Arabic"/>
          <w:sz w:val="32"/>
          <w:szCs w:val="32"/>
          <w:rtl/>
        </w:rPr>
        <w:t>،</w:t>
      </w:r>
      <w:r w:rsidR="00E21C62"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2008</w:t>
      </w:r>
      <w:r w:rsidR="00E21C6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</w:t>
      </w:r>
    </w:p>
    <w:p w:rsidR="00E21C62" w:rsidRPr="00E21C62" w:rsidRDefault="00E21C62" w:rsidP="00EA72D8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E21C62">
        <w:rPr>
          <w:rFonts w:ascii="Simplified Arabic" w:hAnsi="Simplified Arabic" w:cs="Simplified Arabic"/>
          <w:sz w:val="32"/>
          <w:szCs w:val="32"/>
          <w:rtl/>
        </w:rPr>
        <w:t>فيصل بن عبد المطلب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E21C62">
        <w:rPr>
          <w:rFonts w:ascii="Simplified Arabic" w:hAnsi="Simplified Arabic" w:cs="Simplified Arabic"/>
          <w:sz w:val="32"/>
          <w:szCs w:val="32"/>
          <w:rtl/>
        </w:rPr>
        <w:t xml:space="preserve"> جريمة الاتجار بالأعضاء البشرية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E21C62">
        <w:rPr>
          <w:rFonts w:ascii="Simplified Arabic" w:hAnsi="Simplified Arabic" w:cs="Simplified Arabic"/>
          <w:sz w:val="32"/>
          <w:szCs w:val="32"/>
          <w:rtl/>
        </w:rPr>
        <w:t xml:space="preserve"> مذكرة ماجستير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جامعة الجزائر، </w:t>
      </w:r>
      <w:r w:rsidRPr="00E21C62">
        <w:rPr>
          <w:rFonts w:ascii="Simplified Arabic" w:hAnsi="Simplified Arabic" w:cs="Simplified Arabic"/>
          <w:sz w:val="32"/>
          <w:szCs w:val="32"/>
          <w:lang w:val="fr-FR"/>
        </w:rPr>
        <w:t>2010 2011</w:t>
      </w:r>
      <w:r w:rsidRPr="00E21C62">
        <w:rPr>
          <w:rFonts w:ascii="Simplified Arabic" w:hAnsi="Simplified Arabic" w:cs="Simplified Arabic"/>
          <w:sz w:val="32"/>
          <w:szCs w:val="32"/>
          <w:rtl/>
          <w:lang w:val="fr-FR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val="fr-FR"/>
        </w:rPr>
        <w:t>.</w:t>
      </w:r>
    </w:p>
    <w:p w:rsidR="00E21C62" w:rsidRPr="00E21C62" w:rsidRDefault="00E21C62" w:rsidP="00EA72D8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E21C62">
        <w:rPr>
          <w:rFonts w:ascii="Simplified Arabic" w:hAnsi="Simplified Arabic" w:cs="Simplified Arabic"/>
          <w:sz w:val="32"/>
          <w:szCs w:val="32"/>
          <w:rtl/>
        </w:rPr>
        <w:t>مجلة جامعة دمشق للعلوم الاقتصادية و القانونية ، المجلد 27 ، العدد الثالث 2011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E21C62" w:rsidRPr="00E21C62" w:rsidRDefault="00E21C62" w:rsidP="00F95C52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21C62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نور الدين  بوطعوش 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>، الجريمة المنظمة ، مذكرة تخرج لنيل شهادة المدرسة العليا للقضاء الدفعة 16 ، 2005-2008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E21C62" w:rsidRPr="00E21C62" w:rsidRDefault="00E21C62" w:rsidP="00F95C52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21C62">
        <w:rPr>
          <w:rFonts w:ascii="Simplified Arabic" w:hAnsi="Simplified Arabic" w:cs="Simplified Arabic"/>
          <w:sz w:val="32"/>
          <w:szCs w:val="32"/>
          <w:rtl/>
        </w:rPr>
        <w:t xml:space="preserve">نور الدين بن تفات 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>، الجريمة المنظمة وحقوق الإنسان،</w:t>
      </w:r>
      <w:r w:rsidRPr="00E21C62">
        <w:rPr>
          <w:rFonts w:ascii="Simplified Arabic" w:hAnsi="Simplified Arabic" w:cs="Simplified Arabic"/>
          <w:sz w:val="32"/>
          <w:szCs w:val="32"/>
          <w:rtl/>
        </w:rPr>
        <w:t xml:space="preserve"> رسالة ماجستير 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>،جامعة الجزائر،2011 2012</w:t>
      </w:r>
      <w:r w:rsidRPr="00E21C62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F95C52" w:rsidRDefault="00E21C62" w:rsidP="00EA72D8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>هاني رفيق حامد عوض ، الجريمة السياسية ضد الأفراد</w:t>
      </w:r>
      <w:r w:rsidR="00EA72D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دراسة فقهية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رسالة ماجستير ، الجامعة الإسلامية،  غزة ، للعام الجامعي 2009 .</w:t>
      </w:r>
    </w:p>
    <w:p w:rsidR="00F95C52" w:rsidRDefault="00E21C62" w:rsidP="00EA72D8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>يوسف الزين بن جازية ، الجريمة المنظمة العابرة للحدود الوطنية و أطر التعاون الدولي لمكافحتها ، مذكرة تخرج ل</w:t>
      </w:r>
      <w:r w:rsidR="00EA72D8">
        <w:rPr>
          <w:rFonts w:ascii="Simplified Arabic" w:hAnsi="Simplified Arabic" w:cs="Simplified Arabic"/>
          <w:sz w:val="32"/>
          <w:szCs w:val="32"/>
          <w:rtl/>
          <w:lang w:bidi="ar-DZ"/>
        </w:rPr>
        <w:t>نيل إجازة المدرسة العليا للقضاء</w:t>
      </w: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الدفعة 16 ،2005-2008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</w:t>
      </w:r>
    </w:p>
    <w:p w:rsidR="00E21C62" w:rsidRDefault="00E21C62" w:rsidP="00F95C52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E21C6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يوسف الزين بن جازية </w:t>
      </w:r>
      <w:r w:rsidRPr="00E21C62">
        <w:rPr>
          <w:rFonts w:ascii="Simplified Arabic" w:hAnsi="Simplified Arabic" w:cs="Simplified Arabic"/>
          <w:sz w:val="32"/>
          <w:szCs w:val="32"/>
          <w:rtl/>
        </w:rPr>
        <w:t>،</w:t>
      </w:r>
      <w:r w:rsidRPr="00E21C62">
        <w:rPr>
          <w:rFonts w:ascii="Simplified Arabic" w:hAnsi="Simplified Arabic" w:cs="Simplified Arabic"/>
          <w:sz w:val="32"/>
          <w:szCs w:val="32"/>
          <w:u w:val="single"/>
          <w:rtl/>
        </w:rPr>
        <w:t>الجريمة المنظمة العابرة للحدود واطر التعاون الدولي لمكافحتها</w:t>
      </w:r>
      <w:r w:rsidRPr="00E21C62">
        <w:rPr>
          <w:rFonts w:ascii="Simplified Arabic" w:hAnsi="Simplified Arabic" w:cs="Simplified Arabic"/>
          <w:sz w:val="32"/>
          <w:szCs w:val="32"/>
          <w:rtl/>
        </w:rPr>
        <w:t xml:space="preserve"> ،(مذكرة قضاء)، الدفعة 16،2005 2008</w:t>
      </w:r>
    </w:p>
    <w:p w:rsidR="00CF6F58" w:rsidRPr="00CF6F58" w:rsidRDefault="00CF6F58" w:rsidP="00B02DD4">
      <w:pPr>
        <w:pStyle w:val="a3"/>
        <w:tabs>
          <w:tab w:val="left" w:pos="1901"/>
        </w:tabs>
        <w:spacing w:line="360" w:lineRule="auto"/>
        <w:ind w:left="720"/>
        <w:jc w:val="both"/>
        <w:rPr>
          <w:rFonts w:asciiTheme="minorHAnsi" w:hAnsiTheme="minorHAnsi" w:cs="Simplified Arabic"/>
          <w:sz w:val="32"/>
          <w:szCs w:val="32"/>
        </w:rPr>
      </w:pPr>
    </w:p>
    <w:p w:rsidR="00CF6F58" w:rsidRPr="00CF6F58" w:rsidRDefault="00CF6F58" w:rsidP="00CF6F58">
      <w:pPr>
        <w:tabs>
          <w:tab w:val="left" w:pos="7605"/>
        </w:tabs>
        <w:bidi/>
        <w:jc w:val="right"/>
        <w:rPr>
          <w:rtl/>
          <w:lang w:val="en-US" w:eastAsia="en-US" w:bidi="ar-DZ"/>
        </w:rPr>
      </w:pPr>
      <w:r>
        <w:rPr>
          <w:lang w:val="en-US" w:eastAsia="en-US" w:bidi="ar-DZ"/>
        </w:rPr>
        <w:tab/>
      </w:r>
    </w:p>
    <w:sectPr w:rsidR="00CF6F58" w:rsidRPr="00CF6F58" w:rsidSect="0041795C">
      <w:footerReference w:type="default" r:id="rId10"/>
      <w:pgSz w:w="11906" w:h="16838"/>
      <w:pgMar w:top="1134" w:right="1701" w:bottom="1134" w:left="851" w:header="709" w:footer="709" w:gutter="0"/>
      <w:pgNumType w:start="103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A1F" w:rsidRDefault="006F6A1F" w:rsidP="0041795C">
      <w:pPr>
        <w:spacing w:after="0" w:line="240" w:lineRule="auto"/>
      </w:pPr>
      <w:r>
        <w:separator/>
      </w:r>
    </w:p>
  </w:endnote>
  <w:endnote w:type="continuationSeparator" w:id="1">
    <w:p w:rsidR="006F6A1F" w:rsidRDefault="006F6A1F" w:rsidP="00417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Geeza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30938"/>
      <w:docPartObj>
        <w:docPartGallery w:val="Page Numbers (Bottom of Page)"/>
        <w:docPartUnique/>
      </w:docPartObj>
    </w:sdtPr>
    <w:sdtContent>
      <w:p w:rsidR="0041795C" w:rsidRDefault="009E0560">
        <w:pPr>
          <w:pStyle w:val="a7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8193" type="#_x0000_t110" style="width:453.5pt;height:3.55pt;flip:x 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41795C" w:rsidRDefault="00E61D03">
        <w:pPr>
          <w:pStyle w:val="a7"/>
          <w:jc w:val="center"/>
        </w:pPr>
        <w:fldSimple w:instr=" PAGE    \* MERGEFORMAT ">
          <w:r w:rsidR="009E0560" w:rsidRPr="009E0560">
            <w:rPr>
              <w:rFonts w:cs="Calibri"/>
              <w:noProof/>
              <w:lang w:val="ar-SA"/>
            </w:rPr>
            <w:t>106</w:t>
          </w:r>
        </w:fldSimple>
      </w:p>
    </w:sdtContent>
  </w:sdt>
  <w:p w:rsidR="0041795C" w:rsidRDefault="0041795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A1F" w:rsidRDefault="006F6A1F" w:rsidP="0041795C">
      <w:pPr>
        <w:spacing w:after="0" w:line="240" w:lineRule="auto"/>
      </w:pPr>
      <w:r>
        <w:separator/>
      </w:r>
    </w:p>
  </w:footnote>
  <w:footnote w:type="continuationSeparator" w:id="1">
    <w:p w:rsidR="006F6A1F" w:rsidRDefault="006F6A1F" w:rsidP="00417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A5B"/>
    <w:multiLevelType w:val="hybridMultilevel"/>
    <w:tmpl w:val="060A0BEA"/>
    <w:lvl w:ilvl="0" w:tplc="7F4E707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A04E66"/>
    <w:multiLevelType w:val="hybridMultilevel"/>
    <w:tmpl w:val="A4AE10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026E3"/>
    <w:multiLevelType w:val="hybridMultilevel"/>
    <w:tmpl w:val="26DE8128"/>
    <w:lvl w:ilvl="0" w:tplc="7F4E707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16680F"/>
    <w:multiLevelType w:val="hybridMultilevel"/>
    <w:tmpl w:val="AFC0D5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2504EB"/>
    <w:multiLevelType w:val="hybridMultilevel"/>
    <w:tmpl w:val="984E7276"/>
    <w:lvl w:ilvl="0" w:tplc="7F4E70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1725B"/>
    <w:multiLevelType w:val="hybridMultilevel"/>
    <w:tmpl w:val="ADDEB810"/>
    <w:lvl w:ilvl="0" w:tplc="7F4E7074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44DE4DAF"/>
    <w:multiLevelType w:val="hybridMultilevel"/>
    <w:tmpl w:val="B0CE5472"/>
    <w:lvl w:ilvl="0" w:tplc="7F4E707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81347E7"/>
    <w:multiLevelType w:val="hybridMultilevel"/>
    <w:tmpl w:val="7EB096F8"/>
    <w:lvl w:ilvl="0" w:tplc="7F4E707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51200AA"/>
    <w:multiLevelType w:val="hybridMultilevel"/>
    <w:tmpl w:val="7042F948"/>
    <w:lvl w:ilvl="0" w:tplc="7F4E707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74358"/>
    <w:rsid w:val="001B0D43"/>
    <w:rsid w:val="001F1443"/>
    <w:rsid w:val="00257F43"/>
    <w:rsid w:val="00283E40"/>
    <w:rsid w:val="00401204"/>
    <w:rsid w:val="0041795C"/>
    <w:rsid w:val="00476239"/>
    <w:rsid w:val="004835D2"/>
    <w:rsid w:val="004C7490"/>
    <w:rsid w:val="004E596F"/>
    <w:rsid w:val="00587465"/>
    <w:rsid w:val="0059061E"/>
    <w:rsid w:val="006F6A1F"/>
    <w:rsid w:val="00720DDB"/>
    <w:rsid w:val="007E12BF"/>
    <w:rsid w:val="007E2DC9"/>
    <w:rsid w:val="007E439C"/>
    <w:rsid w:val="00874358"/>
    <w:rsid w:val="008C5C4F"/>
    <w:rsid w:val="008F1AD9"/>
    <w:rsid w:val="00901F4A"/>
    <w:rsid w:val="00931833"/>
    <w:rsid w:val="009E0560"/>
    <w:rsid w:val="00B02DD4"/>
    <w:rsid w:val="00B04F0F"/>
    <w:rsid w:val="00B473FD"/>
    <w:rsid w:val="00B9511A"/>
    <w:rsid w:val="00CD40CB"/>
    <w:rsid w:val="00CF6F58"/>
    <w:rsid w:val="00D17C69"/>
    <w:rsid w:val="00E21C62"/>
    <w:rsid w:val="00E61D03"/>
    <w:rsid w:val="00EA72D8"/>
    <w:rsid w:val="00F25F1D"/>
    <w:rsid w:val="00F92607"/>
    <w:rsid w:val="00F95C52"/>
    <w:rsid w:val="00FA3342"/>
    <w:rsid w:val="00FC3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Connecteur droit avec flèche 9"/>
        <o:r id="V:Rule6" type="connector" idref="#Connecteur droit avec flèche 8"/>
        <o:r id="V:Rule7" type="connector" idref="#Connecteur droit avec flèche 3"/>
        <o:r id="V:Rule8" type="connector" idref="#Connecteur droit avec flèch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rsid w:val="0087435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Char">
    <w:name w:val="نص حاشية سفلية Char"/>
    <w:basedOn w:val="a0"/>
    <w:link w:val="a3"/>
    <w:rsid w:val="00874358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a4">
    <w:name w:val="footnote reference"/>
    <w:basedOn w:val="a0"/>
    <w:semiHidden/>
    <w:rsid w:val="00874358"/>
    <w:rPr>
      <w:vertAlign w:val="superscript"/>
    </w:rPr>
  </w:style>
  <w:style w:type="paragraph" w:styleId="a5">
    <w:name w:val="List Paragraph"/>
    <w:basedOn w:val="a"/>
    <w:uiPriority w:val="34"/>
    <w:qFormat/>
    <w:rsid w:val="008F1AD9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B02DD4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Char0">
    <w:name w:val="رأس صفحة Char"/>
    <w:basedOn w:val="a0"/>
    <w:link w:val="a6"/>
    <w:uiPriority w:val="99"/>
    <w:rsid w:val="00B02DD4"/>
    <w:rPr>
      <w:rFonts w:eastAsiaTheme="minorHAnsi"/>
      <w:lang w:eastAsia="en-US"/>
    </w:rPr>
  </w:style>
  <w:style w:type="paragraph" w:styleId="a7">
    <w:name w:val="footer"/>
    <w:basedOn w:val="a"/>
    <w:link w:val="Char1"/>
    <w:uiPriority w:val="99"/>
    <w:unhideWhenUsed/>
    <w:rsid w:val="004179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4179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293E9-37F1-4A80-B223-9FE2F6C8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GeNeRaL aM</dc:creator>
  <cp:lastModifiedBy>alia</cp:lastModifiedBy>
  <cp:revision>33</cp:revision>
  <dcterms:created xsi:type="dcterms:W3CDTF">2015-09-07T14:04:00Z</dcterms:created>
  <dcterms:modified xsi:type="dcterms:W3CDTF">2015-11-10T04:15:00Z</dcterms:modified>
</cp:coreProperties>
</file>